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A76C" w14:textId="77777777" w:rsidR="00FA5699" w:rsidRPr="00FA5699" w:rsidRDefault="009155FA" w:rsidP="00FA5699">
      <w:pPr>
        <w:spacing w:after="0" w:line="240" w:lineRule="auto"/>
        <w:ind w:firstLine="0"/>
        <w:jc w:val="center"/>
        <w:rPr>
          <w:color w:val="auto"/>
          <w:sz w:val="20"/>
          <w:szCs w:val="20"/>
          <w:lang w:val="ru-RU" w:eastAsia="ru-RU"/>
        </w:rPr>
      </w:pPr>
      <w:r>
        <w:rPr>
          <w:rFonts w:ascii="Calibri" w:hAnsi="Calibri"/>
          <w:color w:val="auto"/>
          <w:sz w:val="22"/>
          <w:lang w:val="ru-RU"/>
        </w:rPr>
        <w:pict w14:anchorId="65D5B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>
            <v:imagedata r:id="rId5" o:title=""/>
          </v:shape>
        </w:pict>
      </w:r>
    </w:p>
    <w:p w14:paraId="5A67C3A8" w14:textId="77777777" w:rsidR="00FA5699" w:rsidRPr="00FA5699" w:rsidRDefault="00FA5699" w:rsidP="00FA5699">
      <w:pPr>
        <w:spacing w:after="0" w:line="240" w:lineRule="auto"/>
        <w:ind w:firstLine="0"/>
        <w:jc w:val="center"/>
        <w:rPr>
          <w:rFonts w:ascii="Arial" w:hAnsi="Arial" w:cs="Arial"/>
          <w:color w:val="800000"/>
          <w:sz w:val="32"/>
          <w:szCs w:val="32"/>
          <w:lang w:val="ru-RU" w:eastAsia="ru-RU"/>
        </w:rPr>
      </w:pPr>
      <w:r w:rsidRPr="00FA5699">
        <w:rPr>
          <w:rFonts w:ascii="Arial" w:hAnsi="Arial" w:cs="Arial"/>
          <w:color w:val="800000"/>
          <w:sz w:val="32"/>
          <w:szCs w:val="32"/>
          <w:lang w:val="ru-RU" w:eastAsia="ru-RU"/>
        </w:rPr>
        <w:t>СОВЕТ ДЕПУТАТОВ</w:t>
      </w:r>
    </w:p>
    <w:p w14:paraId="59C9F3AC" w14:textId="77777777" w:rsidR="00FA5699" w:rsidRPr="00FA5699" w:rsidRDefault="00FA5699" w:rsidP="00FA5699">
      <w:pPr>
        <w:spacing w:after="0" w:line="240" w:lineRule="auto"/>
        <w:ind w:firstLine="0"/>
        <w:jc w:val="center"/>
        <w:rPr>
          <w:rFonts w:ascii="Arial" w:hAnsi="Arial" w:cs="Arial"/>
          <w:color w:val="800000"/>
          <w:sz w:val="32"/>
          <w:szCs w:val="32"/>
          <w:lang w:val="ru-RU" w:eastAsia="ru-RU"/>
        </w:rPr>
      </w:pPr>
      <w:r w:rsidRPr="00FA5699">
        <w:rPr>
          <w:rFonts w:ascii="Arial" w:hAnsi="Arial" w:cs="Arial"/>
          <w:color w:val="800000"/>
          <w:sz w:val="32"/>
          <w:szCs w:val="32"/>
          <w:lang w:val="ru-RU" w:eastAsia="ru-RU"/>
        </w:rPr>
        <w:t>МУНИЦИПАЛЬНОГО ОКРУГА МАРФИНО</w:t>
      </w:r>
    </w:p>
    <w:p w14:paraId="3396000D" w14:textId="77777777" w:rsidR="00FA5699" w:rsidRPr="00FA5699" w:rsidRDefault="00FA5699" w:rsidP="00FA5699">
      <w:pPr>
        <w:spacing w:after="0" w:line="240" w:lineRule="auto"/>
        <w:ind w:firstLine="0"/>
        <w:jc w:val="center"/>
        <w:rPr>
          <w:rFonts w:ascii="Calibri" w:hAnsi="Calibri"/>
          <w:color w:val="800000"/>
          <w:sz w:val="22"/>
          <w:lang w:val="ru-RU" w:eastAsia="ru-RU"/>
        </w:rPr>
      </w:pPr>
    </w:p>
    <w:p w14:paraId="1C8CC226" w14:textId="77777777" w:rsidR="00FA5699" w:rsidRPr="00FA5699" w:rsidRDefault="00FA5699" w:rsidP="00FA5699">
      <w:pPr>
        <w:spacing w:after="0" w:line="240" w:lineRule="auto"/>
        <w:ind w:firstLine="0"/>
        <w:jc w:val="center"/>
        <w:rPr>
          <w:rFonts w:ascii="Arial" w:hAnsi="Arial" w:cs="Arial"/>
          <w:color w:val="800000"/>
          <w:sz w:val="36"/>
          <w:szCs w:val="36"/>
          <w:lang w:val="ru-RU" w:eastAsia="ru-RU"/>
        </w:rPr>
      </w:pPr>
      <w:r w:rsidRPr="00FA5699">
        <w:rPr>
          <w:rFonts w:ascii="Arial" w:hAnsi="Arial" w:cs="Arial"/>
          <w:color w:val="800000"/>
          <w:sz w:val="36"/>
          <w:szCs w:val="36"/>
          <w:lang w:val="ru-RU" w:eastAsia="ru-RU"/>
        </w:rPr>
        <w:t>РЕШЕНИЕ</w:t>
      </w:r>
    </w:p>
    <w:p w14:paraId="4437647A" w14:textId="77777777" w:rsidR="00EC5319" w:rsidRPr="00EC5319" w:rsidRDefault="00EC5319" w:rsidP="00EC5319">
      <w:pPr>
        <w:rPr>
          <w:szCs w:val="28"/>
          <w:lang w:val="ru-RU"/>
        </w:rPr>
      </w:pPr>
    </w:p>
    <w:p w14:paraId="1C167770" w14:textId="77777777" w:rsidR="00EC5319" w:rsidRDefault="00EC5319" w:rsidP="00EC5319">
      <w:pPr>
        <w:rPr>
          <w:sz w:val="24"/>
          <w:szCs w:val="24"/>
          <w:lang w:val="ru-RU"/>
        </w:rPr>
      </w:pPr>
    </w:p>
    <w:p w14:paraId="24F0B25F" w14:textId="685213B3" w:rsidR="00EC5319" w:rsidRPr="00FA5699" w:rsidRDefault="00FA5699" w:rsidP="00EC5319">
      <w:pPr>
        <w:rPr>
          <w:b/>
          <w:bCs/>
          <w:szCs w:val="28"/>
          <w:lang w:val="ru-RU"/>
        </w:rPr>
      </w:pPr>
      <w:r>
        <w:rPr>
          <w:sz w:val="24"/>
          <w:szCs w:val="24"/>
          <w:lang w:val="ru-RU"/>
        </w:rPr>
        <w:tab/>
      </w:r>
    </w:p>
    <w:p w14:paraId="40F7A035" w14:textId="77777777" w:rsidR="00EC5319" w:rsidRDefault="00EC5319" w:rsidP="00EC5319">
      <w:pPr>
        <w:rPr>
          <w:sz w:val="24"/>
          <w:szCs w:val="24"/>
          <w:lang w:val="ru-RU"/>
        </w:rPr>
      </w:pPr>
    </w:p>
    <w:p w14:paraId="76C9E5D8" w14:textId="77777777" w:rsidR="00EC5319" w:rsidRPr="00EC5319" w:rsidRDefault="00EC5319" w:rsidP="00EC5319">
      <w:pPr>
        <w:rPr>
          <w:sz w:val="24"/>
          <w:szCs w:val="24"/>
          <w:lang w:val="ru-RU"/>
        </w:rPr>
      </w:pPr>
    </w:p>
    <w:p w14:paraId="01D549EB" w14:textId="6DC637A8" w:rsidR="00FA1A1D" w:rsidRPr="00FA1A1D" w:rsidRDefault="00FA1A1D" w:rsidP="00FA1A1D">
      <w:pPr>
        <w:spacing w:after="0" w:line="228" w:lineRule="auto"/>
        <w:ind w:firstLine="0"/>
        <w:jc w:val="left"/>
        <w:rPr>
          <w:rFonts w:eastAsia="Calibri"/>
          <w:b/>
          <w:bCs/>
          <w:color w:val="auto"/>
          <w:sz w:val="32"/>
          <w:szCs w:val="32"/>
          <w:u w:val="single"/>
          <w:lang w:val="ru-RU"/>
        </w:rPr>
      </w:pPr>
      <w:bookmarkStart w:id="0" w:name="_Hlk146118082"/>
      <w:r w:rsidRPr="00FA1A1D">
        <w:rPr>
          <w:rFonts w:eastAsia="Calibri"/>
          <w:b/>
          <w:bCs/>
          <w:color w:val="auto"/>
          <w:sz w:val="32"/>
          <w:szCs w:val="32"/>
          <w:u w:val="single"/>
          <w:lang w:val="ru-RU"/>
        </w:rPr>
        <w:t xml:space="preserve">  </w:t>
      </w:r>
      <w:bookmarkStart w:id="1" w:name="_Hlk143004076"/>
      <w:r w:rsidRPr="00FA1A1D">
        <w:rPr>
          <w:rFonts w:eastAsia="Calibri"/>
          <w:b/>
          <w:bCs/>
          <w:color w:val="auto"/>
          <w:sz w:val="32"/>
          <w:szCs w:val="32"/>
          <w:u w:val="single"/>
          <w:lang w:val="ru-RU"/>
        </w:rPr>
        <w:t>02.11.2023_</w:t>
      </w:r>
      <w:r w:rsidRPr="00FA1A1D">
        <w:rPr>
          <w:rFonts w:eastAsia="Calibri"/>
          <w:color w:val="auto"/>
          <w:sz w:val="32"/>
          <w:szCs w:val="32"/>
          <w:lang w:val="ru-RU"/>
        </w:rPr>
        <w:t xml:space="preserve"> </w:t>
      </w:r>
      <w:r w:rsidRPr="00FA1A1D">
        <w:rPr>
          <w:rFonts w:eastAsia="Calibri"/>
          <w:b/>
          <w:bCs/>
          <w:color w:val="auto"/>
          <w:sz w:val="32"/>
          <w:szCs w:val="32"/>
          <w:lang w:val="ru-RU"/>
        </w:rPr>
        <w:t>№</w:t>
      </w:r>
      <w:r w:rsidRPr="00FA1A1D">
        <w:rPr>
          <w:rFonts w:eastAsia="Calibri"/>
          <w:color w:val="auto"/>
          <w:sz w:val="32"/>
          <w:szCs w:val="32"/>
          <w:lang w:val="ru-RU"/>
        </w:rPr>
        <w:t xml:space="preserve"> </w:t>
      </w:r>
      <w:r w:rsidRPr="00FA1A1D">
        <w:rPr>
          <w:rFonts w:eastAsia="Calibri"/>
          <w:b/>
          <w:bCs/>
          <w:color w:val="auto"/>
          <w:sz w:val="32"/>
          <w:szCs w:val="32"/>
          <w:u w:val="single"/>
          <w:lang w:val="ru-RU"/>
        </w:rPr>
        <w:t>__СД/16-</w:t>
      </w:r>
      <w:r>
        <w:rPr>
          <w:rFonts w:eastAsia="Calibri"/>
          <w:b/>
          <w:bCs/>
          <w:color w:val="auto"/>
          <w:sz w:val="32"/>
          <w:szCs w:val="32"/>
          <w:u w:val="single"/>
          <w:lang w:val="ru-RU"/>
        </w:rPr>
        <w:t>4</w:t>
      </w:r>
      <w:r w:rsidRPr="00FA1A1D">
        <w:rPr>
          <w:rFonts w:eastAsia="Calibri"/>
          <w:b/>
          <w:bCs/>
          <w:color w:val="auto"/>
          <w:sz w:val="32"/>
          <w:szCs w:val="32"/>
          <w:u w:val="single"/>
          <w:lang w:val="ru-RU"/>
        </w:rPr>
        <w:t>_</w:t>
      </w:r>
      <w:bookmarkEnd w:id="1"/>
    </w:p>
    <w:p w14:paraId="655AD35D" w14:textId="77777777" w:rsidR="00FA5699" w:rsidRPr="00066AFC" w:rsidRDefault="00FA5699" w:rsidP="00FA5699">
      <w:pPr>
        <w:spacing w:line="228" w:lineRule="auto"/>
        <w:rPr>
          <w:rFonts w:eastAsia="Calibri"/>
          <w:b/>
          <w:bCs/>
          <w:sz w:val="32"/>
          <w:szCs w:val="32"/>
          <w:u w:val="single"/>
          <w:lang w:val="ru-RU"/>
        </w:rPr>
      </w:pPr>
    </w:p>
    <w:bookmarkEnd w:id="0"/>
    <w:p w14:paraId="65B3A4E0" w14:textId="3558F4EA" w:rsidR="00005D23" w:rsidRPr="00EC1831" w:rsidRDefault="00616879" w:rsidP="00616879">
      <w:pPr>
        <w:spacing w:after="426" w:line="242" w:lineRule="auto"/>
        <w:ind w:right="4202" w:firstLine="0"/>
        <w:jc w:val="left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Об утверждении </w:t>
      </w:r>
      <w:r w:rsidR="00C04541" w:rsidRPr="00EC1831">
        <w:rPr>
          <w:b/>
          <w:color w:val="auto"/>
          <w:lang w:val="ru-RU"/>
        </w:rPr>
        <w:t>П</w:t>
      </w:r>
      <w:r w:rsidRPr="00EC1831">
        <w:rPr>
          <w:b/>
          <w:color w:val="auto"/>
          <w:lang w:val="ru-RU"/>
        </w:rPr>
        <w:t xml:space="preserve">орядка материально-технического и организационного </w:t>
      </w:r>
      <w:r w:rsidR="00C04541" w:rsidRPr="00EC1831">
        <w:rPr>
          <w:b/>
          <w:color w:val="auto"/>
          <w:lang w:val="ru-RU"/>
        </w:rPr>
        <w:t xml:space="preserve">обеспечения деятельности органов местного самоуправления муниципального </w:t>
      </w:r>
      <w:r w:rsidR="006F282E">
        <w:rPr>
          <w:b/>
          <w:color w:val="auto"/>
          <w:lang w:val="ru-RU"/>
        </w:rPr>
        <w:br/>
      </w:r>
      <w:r w:rsidR="00C04541" w:rsidRPr="00EC1831">
        <w:rPr>
          <w:b/>
          <w:color w:val="auto"/>
          <w:lang w:val="ru-RU"/>
        </w:rPr>
        <w:t xml:space="preserve">округа </w:t>
      </w:r>
      <w:r w:rsidR="003626BE">
        <w:rPr>
          <w:b/>
          <w:color w:val="auto"/>
          <w:lang w:val="ru-RU"/>
        </w:rPr>
        <w:t>Марфино</w:t>
      </w:r>
    </w:p>
    <w:p w14:paraId="37C90176" w14:textId="178FBB1E" w:rsidR="00005D23" w:rsidRPr="00EC1831" w:rsidRDefault="00C04541" w:rsidP="00616879">
      <w:pPr>
        <w:spacing w:after="120" w:line="250" w:lineRule="auto"/>
        <w:ind w:right="108" w:firstLine="851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В соответствии с пунктом 8 части 10 статьи 35 Федерального закона </w:t>
      </w:r>
      <w:r w:rsidR="00616879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от 6 октября 2003 г</w:t>
      </w:r>
      <w:r w:rsidR="00616879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131-ФЗ «Об общих принципах организации местного самоуправления в Российской Федерации», пунктом 8 части 4 статьи 12 Закона города Москвы от 6 ноября 2002 г</w:t>
      </w:r>
      <w:r w:rsidR="00616879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56 «Об организации местного самоуправления в городе Москве», подпунктом 6 пункта 1 статьи 6 Устава муниципального округа </w:t>
      </w:r>
      <w:r w:rsidR="003626BE">
        <w:rPr>
          <w:color w:val="auto"/>
          <w:lang w:val="ru-RU"/>
        </w:rPr>
        <w:t>Марфино</w:t>
      </w:r>
      <w:r w:rsidRPr="00EC1831">
        <w:rPr>
          <w:color w:val="auto"/>
          <w:lang w:val="ru-RU"/>
        </w:rPr>
        <w:t xml:space="preserve">, </w:t>
      </w:r>
      <w:r w:rsidRPr="00EC1831">
        <w:rPr>
          <w:b/>
          <w:color w:val="auto"/>
          <w:lang w:val="ru-RU"/>
        </w:rPr>
        <w:t xml:space="preserve">Совет депутатов муниципального округа </w:t>
      </w:r>
      <w:r w:rsidR="003626BE">
        <w:rPr>
          <w:b/>
          <w:color w:val="auto"/>
          <w:lang w:val="ru-RU"/>
        </w:rPr>
        <w:t>Марфино</w:t>
      </w:r>
      <w:r w:rsidRPr="00EC1831">
        <w:rPr>
          <w:b/>
          <w:color w:val="auto"/>
          <w:lang w:val="ru-RU"/>
        </w:rPr>
        <w:t xml:space="preserve"> решил</w:t>
      </w:r>
      <w:r w:rsidRPr="00EC1831">
        <w:rPr>
          <w:color w:val="auto"/>
          <w:lang w:val="ru-RU"/>
        </w:rPr>
        <w:t>:</w:t>
      </w:r>
    </w:p>
    <w:p w14:paraId="3549EEC6" w14:textId="06E3100F" w:rsidR="00005D23" w:rsidRPr="00EC1831" w:rsidRDefault="00C04541">
      <w:pPr>
        <w:numPr>
          <w:ilvl w:val="0"/>
          <w:numId w:val="1"/>
        </w:numPr>
        <w:ind w:right="56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Утвердить Порядок материально-технического и организационного обеспечения деятельности органов местного самоуправления муниципального округа </w:t>
      </w:r>
      <w:r w:rsidR="003626BE">
        <w:rPr>
          <w:color w:val="auto"/>
          <w:lang w:val="ru-RU"/>
        </w:rPr>
        <w:t>Марфино</w:t>
      </w:r>
      <w:r w:rsidRPr="00EC1831">
        <w:rPr>
          <w:color w:val="auto"/>
          <w:lang w:val="ru-RU"/>
        </w:rPr>
        <w:t xml:space="preserve"> согласно приложению к настоящему решению.</w:t>
      </w:r>
    </w:p>
    <w:p w14:paraId="7059F2C6" w14:textId="249B3A2A" w:rsidR="00005D23" w:rsidRPr="00EC1831" w:rsidRDefault="00C04541">
      <w:pPr>
        <w:numPr>
          <w:ilvl w:val="0"/>
          <w:numId w:val="1"/>
        </w:numPr>
        <w:ind w:right="56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Опубликовать настоящее решение в бюллетене «Московский муниципальный вестник» и разместить на </w:t>
      </w:r>
      <w:r w:rsidR="00423671">
        <w:rPr>
          <w:color w:val="auto"/>
          <w:lang w:val="ru-RU"/>
        </w:rPr>
        <w:t xml:space="preserve">официальном </w:t>
      </w:r>
      <w:r w:rsidRPr="00EC1831">
        <w:rPr>
          <w:color w:val="auto"/>
          <w:lang w:val="ru-RU"/>
        </w:rPr>
        <w:t xml:space="preserve">сайте муниципального округа </w:t>
      </w:r>
      <w:r w:rsidR="003626BE">
        <w:rPr>
          <w:color w:val="auto"/>
          <w:lang w:val="ru-RU"/>
        </w:rPr>
        <w:t>Марфино</w:t>
      </w:r>
      <w:r w:rsidR="00616879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</w:t>
      </w:r>
    </w:p>
    <w:p w14:paraId="45C395C2" w14:textId="77777777" w:rsidR="00005D23" w:rsidRPr="00EC1831" w:rsidRDefault="00C04541">
      <w:pPr>
        <w:numPr>
          <w:ilvl w:val="0"/>
          <w:numId w:val="1"/>
        </w:numPr>
        <w:ind w:right="56"/>
        <w:rPr>
          <w:color w:val="auto"/>
          <w:lang w:val="ru-RU"/>
        </w:rPr>
      </w:pPr>
      <w:r w:rsidRPr="00EC1831">
        <w:rPr>
          <w:color w:val="auto"/>
          <w:lang w:val="ru-RU"/>
        </w:rPr>
        <w:t>Настоящее решение вступает в силу со дня его официального опубликования.</w:t>
      </w:r>
    </w:p>
    <w:p w14:paraId="7B5508D1" w14:textId="12B7566F" w:rsidR="00005D23" w:rsidRPr="00EC1831" w:rsidRDefault="00C04541">
      <w:pPr>
        <w:numPr>
          <w:ilvl w:val="0"/>
          <w:numId w:val="1"/>
        </w:numPr>
        <w:spacing w:after="953"/>
        <w:ind w:right="56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Контроль за выполнением настоящего решения возложить на главу муниципального округа </w:t>
      </w:r>
      <w:r w:rsidR="003626BE">
        <w:rPr>
          <w:color w:val="auto"/>
          <w:lang w:val="ru-RU"/>
        </w:rPr>
        <w:t xml:space="preserve">Марфино </w:t>
      </w:r>
      <w:proofErr w:type="spellStart"/>
      <w:r w:rsidR="003626BE">
        <w:rPr>
          <w:color w:val="auto"/>
          <w:lang w:val="ru-RU"/>
        </w:rPr>
        <w:t>Авдошкину</w:t>
      </w:r>
      <w:proofErr w:type="spellEnd"/>
      <w:r w:rsidR="003626BE">
        <w:rPr>
          <w:color w:val="auto"/>
          <w:lang w:val="ru-RU"/>
        </w:rPr>
        <w:t xml:space="preserve"> З.Н.</w:t>
      </w:r>
    </w:p>
    <w:p w14:paraId="084035DC" w14:textId="2C3A114A" w:rsidR="00005D23" w:rsidRPr="00EC1831" w:rsidRDefault="00C04541" w:rsidP="00616879">
      <w:pPr>
        <w:spacing w:after="0" w:line="250" w:lineRule="auto"/>
        <w:ind w:left="-17" w:right="11" w:firstLine="0"/>
        <w:jc w:val="left"/>
        <w:rPr>
          <w:b/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Глава муниципального </w:t>
      </w:r>
    </w:p>
    <w:p w14:paraId="225EFD2F" w14:textId="028E680B" w:rsidR="00616879" w:rsidRPr="00EC1831" w:rsidRDefault="00616879" w:rsidP="00616879">
      <w:pPr>
        <w:spacing w:after="0" w:line="250" w:lineRule="auto"/>
        <w:ind w:left="-17" w:right="11" w:firstLine="0"/>
        <w:jc w:val="left"/>
        <w:rPr>
          <w:b/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округа </w:t>
      </w:r>
      <w:r w:rsidR="003626BE">
        <w:rPr>
          <w:b/>
          <w:color w:val="auto"/>
          <w:lang w:val="ru-RU"/>
        </w:rPr>
        <w:t>Марфино</w:t>
      </w:r>
      <w:r w:rsidRPr="00EC1831">
        <w:rPr>
          <w:b/>
          <w:color w:val="auto"/>
          <w:lang w:val="ru-RU"/>
        </w:rPr>
        <w:tab/>
      </w:r>
      <w:r w:rsidRPr="00EC1831">
        <w:rPr>
          <w:b/>
          <w:color w:val="auto"/>
          <w:lang w:val="ru-RU"/>
        </w:rPr>
        <w:tab/>
      </w:r>
      <w:r w:rsidRPr="00EC1831">
        <w:rPr>
          <w:b/>
          <w:color w:val="auto"/>
          <w:lang w:val="ru-RU"/>
        </w:rPr>
        <w:tab/>
      </w:r>
      <w:r w:rsidRPr="00EC1831">
        <w:rPr>
          <w:b/>
          <w:color w:val="auto"/>
          <w:lang w:val="ru-RU"/>
        </w:rPr>
        <w:tab/>
      </w:r>
      <w:r w:rsidRPr="00EC1831">
        <w:rPr>
          <w:b/>
          <w:color w:val="auto"/>
          <w:lang w:val="ru-RU"/>
        </w:rPr>
        <w:tab/>
      </w:r>
      <w:r w:rsidRPr="00EC1831">
        <w:rPr>
          <w:b/>
          <w:color w:val="auto"/>
          <w:lang w:val="ru-RU"/>
        </w:rPr>
        <w:tab/>
      </w:r>
      <w:r w:rsidRPr="00EC1831">
        <w:rPr>
          <w:b/>
          <w:color w:val="auto"/>
          <w:lang w:val="ru-RU"/>
        </w:rPr>
        <w:tab/>
        <w:t xml:space="preserve">   </w:t>
      </w:r>
      <w:r w:rsidR="00FA1A1D">
        <w:rPr>
          <w:b/>
          <w:color w:val="auto"/>
          <w:lang w:val="ru-RU"/>
        </w:rPr>
        <w:t xml:space="preserve">            </w:t>
      </w:r>
      <w:r w:rsidRPr="00EC1831">
        <w:rPr>
          <w:b/>
          <w:color w:val="auto"/>
          <w:lang w:val="ru-RU"/>
        </w:rPr>
        <w:t xml:space="preserve">   </w:t>
      </w:r>
      <w:r w:rsidR="0030148B">
        <w:rPr>
          <w:b/>
          <w:color w:val="auto"/>
          <w:lang w:val="ru-RU"/>
        </w:rPr>
        <w:t xml:space="preserve">З.Н. </w:t>
      </w:r>
      <w:proofErr w:type="spellStart"/>
      <w:r w:rsidR="0030148B">
        <w:rPr>
          <w:b/>
          <w:color w:val="auto"/>
          <w:lang w:val="ru-RU"/>
        </w:rPr>
        <w:t>Авдошкина</w:t>
      </w:r>
      <w:proofErr w:type="spellEnd"/>
    </w:p>
    <w:p w14:paraId="3123B9C2" w14:textId="77777777" w:rsidR="00005D23" w:rsidRPr="00EC1831" w:rsidRDefault="00616879" w:rsidP="00616879">
      <w:pPr>
        <w:ind w:left="5245" w:firstLine="0"/>
        <w:rPr>
          <w:color w:val="auto"/>
          <w:lang w:val="ru-RU"/>
        </w:rPr>
      </w:pPr>
      <w:r w:rsidRPr="00EC1831">
        <w:rPr>
          <w:color w:val="auto"/>
          <w:lang w:val="ru-RU"/>
        </w:rPr>
        <w:br w:type="page"/>
      </w:r>
      <w:r w:rsidR="00C04541" w:rsidRPr="00EC1831">
        <w:rPr>
          <w:color w:val="auto"/>
          <w:lang w:val="ru-RU"/>
        </w:rPr>
        <w:lastRenderedPageBreak/>
        <w:t>Приложение</w:t>
      </w:r>
    </w:p>
    <w:p w14:paraId="429A1E78" w14:textId="36A88F34" w:rsidR="00005D23" w:rsidRPr="00EC1831" w:rsidRDefault="00C04541" w:rsidP="00616879">
      <w:pPr>
        <w:spacing w:after="965" w:line="239" w:lineRule="auto"/>
        <w:ind w:left="5245" w:right="203" w:firstLine="0"/>
        <w:jc w:val="left"/>
        <w:rPr>
          <w:color w:val="auto"/>
          <w:lang w:val="ru-RU"/>
        </w:rPr>
      </w:pPr>
      <w:r w:rsidRPr="00EC1831">
        <w:rPr>
          <w:color w:val="auto"/>
          <w:lang w:val="ru-RU"/>
        </w:rPr>
        <w:t>к решени</w:t>
      </w:r>
      <w:r w:rsidR="00616879" w:rsidRPr="00EC1831">
        <w:rPr>
          <w:color w:val="auto"/>
          <w:lang w:val="ru-RU"/>
        </w:rPr>
        <w:t>ю</w:t>
      </w:r>
      <w:r w:rsidRPr="00EC1831">
        <w:rPr>
          <w:color w:val="auto"/>
          <w:lang w:val="ru-RU"/>
        </w:rPr>
        <w:t xml:space="preserve"> Совета депутатов муниципального округа </w:t>
      </w:r>
      <w:r w:rsidR="003626BE">
        <w:rPr>
          <w:color w:val="auto"/>
          <w:lang w:val="ru-RU"/>
        </w:rPr>
        <w:t>Марфино</w:t>
      </w:r>
      <w:r w:rsidRPr="00EC1831">
        <w:rPr>
          <w:color w:val="auto"/>
          <w:lang w:val="ru-RU"/>
        </w:rPr>
        <w:t xml:space="preserve"> </w:t>
      </w:r>
      <w:r w:rsidR="00616879" w:rsidRPr="00EC1831">
        <w:rPr>
          <w:color w:val="auto"/>
          <w:lang w:val="ru-RU"/>
        </w:rPr>
        <w:br/>
      </w:r>
      <w:r w:rsidR="002A1CA4">
        <w:rPr>
          <w:color w:val="auto"/>
          <w:lang w:val="ru-RU"/>
        </w:rPr>
        <w:t>от</w:t>
      </w:r>
      <w:r w:rsidR="00FA1A1D">
        <w:rPr>
          <w:color w:val="auto"/>
          <w:lang w:val="ru-RU"/>
        </w:rPr>
        <w:t xml:space="preserve"> 02.11.2023 </w:t>
      </w:r>
      <w:r w:rsidR="002A1CA4">
        <w:rPr>
          <w:color w:val="auto"/>
          <w:lang w:val="ru-RU"/>
        </w:rPr>
        <w:t>№</w:t>
      </w:r>
      <w:r w:rsidR="00FA1A1D">
        <w:rPr>
          <w:color w:val="auto"/>
          <w:lang w:val="ru-RU"/>
        </w:rPr>
        <w:t xml:space="preserve"> СД/16-4</w:t>
      </w:r>
    </w:p>
    <w:p w14:paraId="2D8FB703" w14:textId="77777777" w:rsidR="00005D23" w:rsidRPr="00EC1831" w:rsidRDefault="00C04541" w:rsidP="00EC1831">
      <w:pPr>
        <w:spacing w:after="12" w:line="240" w:lineRule="auto"/>
        <w:ind w:left="458" w:right="459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>ПОРЯДОК</w:t>
      </w:r>
    </w:p>
    <w:p w14:paraId="7D6CCA9F" w14:textId="77777777" w:rsidR="00005D23" w:rsidRPr="00EC1831" w:rsidRDefault="00C04541" w:rsidP="00EC1831">
      <w:pPr>
        <w:spacing w:after="12" w:line="240" w:lineRule="auto"/>
        <w:ind w:left="458" w:right="462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материально-технического и организационного </w:t>
      </w:r>
    </w:p>
    <w:p w14:paraId="51A6427A" w14:textId="0B40EDE2" w:rsidR="00005D23" w:rsidRPr="00EC1831" w:rsidRDefault="00C04541" w:rsidP="00EC1831">
      <w:pPr>
        <w:spacing w:after="310" w:line="240" w:lineRule="auto"/>
        <w:ind w:left="458" w:right="448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обеспечения деятельности органов местного самоуправления муниципального округа </w:t>
      </w:r>
      <w:r w:rsidR="0030148B">
        <w:rPr>
          <w:b/>
          <w:color w:val="auto"/>
          <w:lang w:val="ru-RU"/>
        </w:rPr>
        <w:t>Марфино</w:t>
      </w:r>
    </w:p>
    <w:p w14:paraId="725120F4" w14:textId="77777777" w:rsidR="00005D23" w:rsidRPr="00EC1831" w:rsidRDefault="008A7B54">
      <w:pPr>
        <w:spacing w:after="186"/>
        <w:ind w:left="458" w:right="257" w:hanging="10"/>
        <w:jc w:val="center"/>
        <w:rPr>
          <w:color w:val="auto"/>
        </w:rPr>
      </w:pPr>
      <w:proofErr w:type="spellStart"/>
      <w:r>
        <w:rPr>
          <w:b/>
          <w:color w:val="auto"/>
        </w:rPr>
        <w:t>Общие</w:t>
      </w:r>
      <w:proofErr w:type="spellEnd"/>
      <w:r>
        <w:rPr>
          <w:b/>
          <w:color w:val="auto"/>
          <w:lang w:val="ru-RU"/>
        </w:rPr>
        <w:t xml:space="preserve"> </w:t>
      </w:r>
      <w:proofErr w:type="spellStart"/>
      <w:r w:rsidR="00C04541" w:rsidRPr="00EC1831">
        <w:rPr>
          <w:b/>
          <w:color w:val="auto"/>
        </w:rPr>
        <w:t>положения</w:t>
      </w:r>
      <w:proofErr w:type="spellEnd"/>
    </w:p>
    <w:p w14:paraId="2D6A1A4A" w14:textId="7A4D8944" w:rsidR="00005D23" w:rsidRPr="00EC1831" w:rsidRDefault="00C04541">
      <w:pPr>
        <w:numPr>
          <w:ilvl w:val="0"/>
          <w:numId w:val="2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Настоящий Порядок материально-технического и организационного обеспечения деятельности органов местного самоуправления муниципального округа </w:t>
      </w:r>
      <w:r w:rsidR="00767CBB" w:rsidRPr="00EC1831">
        <w:rPr>
          <w:color w:val="auto"/>
          <w:lang w:val="ru-RU"/>
        </w:rPr>
        <w:t>Отрадное</w:t>
      </w:r>
      <w:r w:rsidRPr="00EC1831">
        <w:rPr>
          <w:color w:val="auto"/>
          <w:lang w:val="ru-RU"/>
        </w:rPr>
        <w:t xml:space="preserve"> (далее – Порядок) разработан в соответствии с Федеральным законом от 6 октября 2003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131-ФЗ «Об общих принципах организации местного самоуправления в Российской Федерации», Законом города Москвы от 6 ноября 2002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56 «Об организации местного самоуправления в городе Москве» и Уставом муниципального округа </w:t>
      </w:r>
      <w:r w:rsidR="00D71C3D">
        <w:rPr>
          <w:color w:val="auto"/>
          <w:lang w:val="ru-RU"/>
        </w:rPr>
        <w:t>Марфино</w:t>
      </w:r>
      <w:r w:rsidRPr="00EC1831">
        <w:rPr>
          <w:color w:val="auto"/>
          <w:lang w:val="ru-RU"/>
        </w:rPr>
        <w:t>.</w:t>
      </w:r>
    </w:p>
    <w:p w14:paraId="5A7F6737" w14:textId="5EE6D2EC" w:rsidR="00005D23" w:rsidRPr="00EC1831" w:rsidRDefault="00C04541">
      <w:pPr>
        <w:numPr>
          <w:ilvl w:val="0"/>
          <w:numId w:val="2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Настоящий Порядок регулирует отношения по материально</w:t>
      </w:r>
      <w:r w:rsidR="00767CBB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техническому и организационному обеспечению деятельности Совета депутатов муниципального округа </w:t>
      </w:r>
      <w:r w:rsidR="00D71C3D">
        <w:rPr>
          <w:color w:val="auto"/>
          <w:lang w:val="ru-RU"/>
        </w:rPr>
        <w:t>Марфино</w:t>
      </w:r>
      <w:r w:rsidRPr="00EC1831">
        <w:rPr>
          <w:color w:val="auto"/>
          <w:lang w:val="ru-RU"/>
        </w:rPr>
        <w:t xml:space="preserve"> (далее – Совет депутатов), главы муниципального округа </w:t>
      </w:r>
      <w:r w:rsidR="00D71C3D">
        <w:rPr>
          <w:color w:val="auto"/>
          <w:lang w:val="ru-RU"/>
        </w:rPr>
        <w:t>Марфино</w:t>
      </w:r>
      <w:r w:rsidRPr="00EC1831">
        <w:rPr>
          <w:color w:val="auto"/>
          <w:lang w:val="ru-RU"/>
        </w:rPr>
        <w:t xml:space="preserve"> (далее – глава муниципального округа) и </w:t>
      </w:r>
      <w:r w:rsidR="00D71C3D">
        <w:rPr>
          <w:color w:val="auto"/>
          <w:lang w:val="ru-RU"/>
        </w:rPr>
        <w:t xml:space="preserve">администрации </w:t>
      </w:r>
      <w:r w:rsidRPr="00EC1831">
        <w:rPr>
          <w:color w:val="auto"/>
          <w:lang w:val="ru-RU"/>
        </w:rPr>
        <w:t xml:space="preserve"> муниципального округа </w:t>
      </w:r>
      <w:r w:rsidR="00D71C3D">
        <w:rPr>
          <w:color w:val="auto"/>
          <w:lang w:val="ru-RU"/>
        </w:rPr>
        <w:t>Марфино</w:t>
      </w:r>
      <w:r w:rsidRPr="00EC1831">
        <w:rPr>
          <w:color w:val="auto"/>
          <w:lang w:val="ru-RU"/>
        </w:rPr>
        <w:t xml:space="preserve"> (далее – </w:t>
      </w:r>
      <w:r w:rsidR="00D71C3D">
        <w:rPr>
          <w:color w:val="auto"/>
          <w:lang w:val="ru-RU"/>
        </w:rPr>
        <w:t>администрация</w:t>
      </w:r>
      <w:r w:rsidRPr="00EC1831">
        <w:rPr>
          <w:color w:val="auto"/>
          <w:lang w:val="ru-RU"/>
        </w:rPr>
        <w:t xml:space="preserve">) (далее при совместном употреблении – органы местного самоуправления) в целях создания условий для полноценного, стабильного, независимого и эффективного функционирования органов местного самоуправления, в том числе решения ими вопросов местного значения муниципального округа </w:t>
      </w:r>
      <w:r w:rsidR="00D71C3D">
        <w:rPr>
          <w:color w:val="auto"/>
          <w:lang w:val="ru-RU"/>
        </w:rPr>
        <w:t>Марфино</w:t>
      </w:r>
      <w:r w:rsidRPr="00EC1831">
        <w:rPr>
          <w:color w:val="auto"/>
          <w:lang w:val="ru-RU"/>
        </w:rPr>
        <w:t xml:space="preserve"> (далее – муниципальный округ), осуществления переданных им федеральными законами и (или) законами города Москвы отдельных государственных полномочий (далее – отдельные государственные полномочия), а также надлежащего осуществления лицами, замещающими в муниципальном округе муниципальные должности (далее – лица, замещающие муниципальные должности), своих полномочий, исполнения муниципальными служащими муниципального округа (далее – муниципальные служащие) и работниками органов местного самоуправления (далее – работники) своих обязанностей по соответствующим должностям.</w:t>
      </w:r>
    </w:p>
    <w:p w14:paraId="64A79D1E" w14:textId="77777777" w:rsidR="00005D23" w:rsidRPr="00EC1831" w:rsidRDefault="00C04541" w:rsidP="00767CBB">
      <w:pPr>
        <w:numPr>
          <w:ilvl w:val="0"/>
          <w:numId w:val="2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Основные термины, используемые в настоящем Порядке для целей настоящего Порядка: </w:t>
      </w:r>
    </w:p>
    <w:p w14:paraId="0D437692" w14:textId="77777777" w:rsidR="00767CBB" w:rsidRPr="00EC1831" w:rsidRDefault="00C04541" w:rsidP="00423671">
      <w:pPr>
        <w:spacing w:after="0" w:line="239" w:lineRule="auto"/>
        <w:ind w:left="87" w:right="203" w:firstLine="764"/>
        <w:rPr>
          <w:color w:val="auto"/>
          <w:lang w:val="ru-RU"/>
        </w:rPr>
      </w:pPr>
      <w:r w:rsidRPr="00EC1831">
        <w:rPr>
          <w:color w:val="auto"/>
          <w:lang w:val="ru-RU"/>
        </w:rPr>
        <w:t>материально-техническое обеспечение деятельности органов местного самоуправления – осуществляемы</w:t>
      </w:r>
      <w:r w:rsidR="00423671">
        <w:rPr>
          <w:color w:val="auto"/>
          <w:lang w:val="ru-RU"/>
        </w:rPr>
        <w:t>й</w:t>
      </w:r>
      <w:r w:rsidRPr="00EC1831">
        <w:rPr>
          <w:color w:val="auto"/>
          <w:lang w:val="ru-RU"/>
        </w:rPr>
        <w:t xml:space="preserve"> на постоянной основе комплекс мероприятий, направленных на снабжение ор</w:t>
      </w:r>
      <w:r w:rsidR="00767CBB" w:rsidRPr="00EC1831">
        <w:rPr>
          <w:color w:val="auto"/>
          <w:lang w:val="ru-RU"/>
        </w:rPr>
        <w:t xml:space="preserve">ганов местного самоуправления, лиц, </w:t>
      </w:r>
      <w:r w:rsidR="00767CBB" w:rsidRPr="00EC1831">
        <w:rPr>
          <w:color w:val="auto"/>
          <w:lang w:val="ru-RU"/>
        </w:rPr>
        <w:tab/>
        <w:t xml:space="preserve">замещающих муниципальные </w:t>
      </w:r>
      <w:r w:rsidRPr="00EC1831">
        <w:rPr>
          <w:color w:val="auto"/>
          <w:lang w:val="ru-RU"/>
        </w:rPr>
        <w:t xml:space="preserve">должности, муниципальных служащих, работников необходимыми для осуществления их деятельности материально- техническими средствами; </w:t>
      </w:r>
    </w:p>
    <w:p w14:paraId="70287D60" w14:textId="77777777" w:rsidR="00005D23" w:rsidRPr="00EC1831" w:rsidRDefault="00C04541" w:rsidP="00423671">
      <w:pPr>
        <w:spacing w:after="0" w:line="239" w:lineRule="auto"/>
        <w:ind w:left="87" w:right="203" w:firstLine="764"/>
        <w:rPr>
          <w:color w:val="auto"/>
          <w:lang w:val="ru-RU"/>
        </w:rPr>
      </w:pPr>
      <w:r w:rsidRPr="00EC1831">
        <w:rPr>
          <w:color w:val="auto"/>
          <w:lang w:val="ru-RU"/>
        </w:rPr>
        <w:lastRenderedPageBreak/>
        <w:t>организационное обеспечение деятельности органов местного самоуправления – осуществляемый на постоянно</w:t>
      </w:r>
      <w:r w:rsidR="00767CBB" w:rsidRPr="00EC1831">
        <w:rPr>
          <w:color w:val="auto"/>
          <w:lang w:val="ru-RU"/>
        </w:rPr>
        <w:t xml:space="preserve">й основе комплекс мероприятий, направленных на создание условий </w:t>
      </w:r>
      <w:r w:rsidRPr="00EC1831">
        <w:rPr>
          <w:color w:val="auto"/>
          <w:lang w:val="ru-RU"/>
        </w:rPr>
        <w:t>организационного</w:t>
      </w:r>
      <w:r w:rsidR="00767CBB" w:rsidRPr="00EC1831">
        <w:rPr>
          <w:color w:val="auto"/>
          <w:lang w:val="ru-RU"/>
        </w:rPr>
        <w:t xml:space="preserve"> характера для надлежащего функционирования органов </w:t>
      </w:r>
      <w:r w:rsidRPr="00EC1831">
        <w:rPr>
          <w:color w:val="auto"/>
          <w:lang w:val="ru-RU"/>
        </w:rPr>
        <w:t>местного самоуправления.</w:t>
      </w:r>
    </w:p>
    <w:p w14:paraId="5C5ED0DF" w14:textId="77777777" w:rsidR="00005D23" w:rsidRPr="00EC1831" w:rsidRDefault="00C04541">
      <w:pPr>
        <w:numPr>
          <w:ilvl w:val="0"/>
          <w:numId w:val="2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и иными муниципальными правовыми актами муниципального округа.</w:t>
      </w:r>
    </w:p>
    <w:p w14:paraId="3C7FE4BC" w14:textId="77777777" w:rsidR="00005D23" w:rsidRPr="00EC1831" w:rsidRDefault="00C04541">
      <w:pPr>
        <w:numPr>
          <w:ilvl w:val="0"/>
          <w:numId w:val="2"/>
        </w:numPr>
        <w:spacing w:after="309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Вопросы материально-технического и организационного обеспечения деятельности органов местного самоуправления, не урегулированные настоящим Порядком, регламентируются муниципальными правовыми актами органов местного самоуправления.</w:t>
      </w:r>
    </w:p>
    <w:p w14:paraId="1176E574" w14:textId="77777777" w:rsidR="00005D23" w:rsidRPr="00EC1831" w:rsidRDefault="00C04541" w:rsidP="00423671">
      <w:pPr>
        <w:spacing w:after="186"/>
        <w:ind w:left="284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Материально-техническое обеспечение деятельности </w:t>
      </w:r>
      <w:r w:rsidR="0042367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органов местного самоуправления</w:t>
      </w:r>
    </w:p>
    <w:p w14:paraId="194D4EDC" w14:textId="77777777" w:rsidR="00005D23" w:rsidRPr="00EC1831" w:rsidRDefault="00C04541">
      <w:pPr>
        <w:ind w:left="189"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6. К материально-техническому обеспечению деятельности органов местного самоуправления относятся следующие мероприятия:</w:t>
      </w:r>
    </w:p>
    <w:p w14:paraId="45D71ED8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предоставление в безвозмездное пользование муниципального имущества (движимого и недвижимого), предназначенного для обеспечения деятельности органов местного самоуправления;</w:t>
      </w:r>
    </w:p>
    <w:p w14:paraId="68C724E6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безвозмездное пользование нежилыми помещениями, находящимися в собственности города Москвы и предоставленными для административных целей, а также иным имуществом города Москвы, предоставленным для осуществления отдельных государственных полномочий;</w:t>
      </w:r>
    </w:p>
    <w:p w14:paraId="3ADF82FE" w14:textId="4283B785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содержание нежилых помещений, находящихся в безвозмездном пользовании </w:t>
      </w:r>
      <w:r w:rsidR="009155FA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, в состоянии, соответствующем требованиям охраны труда, пожарной безопасности, санитарным, экологическим и иным установленным законодательством требованиям;</w:t>
      </w:r>
    </w:p>
    <w:p w14:paraId="2BB11248" w14:textId="15DFB9FE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охраны нежилых помещений, находящихся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в безвозмездном пользовании </w:t>
      </w:r>
      <w:r w:rsidR="009155FA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 xml:space="preserve">, находящегося в них имущества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служебных документов;</w:t>
      </w:r>
    </w:p>
    <w:p w14:paraId="43171CFD" w14:textId="484E2713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хозяйственно-техническое обслуживание, в том числе уборка, нежилых помещений, находящихся в безвозмездном пользовании </w:t>
      </w:r>
      <w:r w:rsidR="009155FA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, находящегося в них имущества, а также территории, непосредственно прилегающей к зданиям, в которых расположены указанные нежилые помещения;</w:t>
      </w:r>
    </w:p>
    <w:p w14:paraId="68BFDEAA" w14:textId="3E0E3942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необходимым оборудованием (инвентарем, материалами и прочим имуществом) нежилых помещений общего пользования, находящихся в безвозмездном пользовании </w:t>
      </w:r>
      <w:r w:rsidR="009155FA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;</w:t>
      </w:r>
    </w:p>
    <w:p w14:paraId="23CE07E9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услугами связи, а также обеспечение доступа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к информационно-телекоммуникационной сети общего пользования «Интернет»;</w:t>
      </w:r>
    </w:p>
    <w:p w14:paraId="32123B8E" w14:textId="57B6B642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приобретение, ремонт, утилизация мебели, предметов обстановки, устройств, других материальных средств, необходимых для оснащения </w:t>
      </w:r>
      <w:r w:rsidRPr="00EC1831">
        <w:rPr>
          <w:color w:val="auto"/>
          <w:lang w:val="ru-RU"/>
        </w:rPr>
        <w:lastRenderedPageBreak/>
        <w:t xml:space="preserve">нежилых помещений, находящихся в безвозмездном пользовании </w:t>
      </w:r>
      <w:r w:rsidR="00D71C3D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;</w:t>
      </w:r>
    </w:p>
    <w:p w14:paraId="00837C20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бумаги и бумажной продукции, канцелярских принадлежностей, хозяйственных товаров, запоминающих устройств и иных офисных товаров;</w:t>
      </w:r>
    </w:p>
    <w:p w14:paraId="4F3D7A51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приобретение, ремонт, обслуживание (поддержание в рабочем состоянии) и утилизация компьютерной, копировально-множительной и иной офисной техники, осветительных приборов, музыкальной аппаратуры, проекторов изображений, устройств связи, приобретение и установка (замена) необходимых для их работы комплектующих изделий и расходных материалов;</w:t>
      </w:r>
    </w:p>
    <w:p w14:paraId="048A5317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 (создание), наладка (установка), поддержание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в рабочем состоянии, сопровождение информационно-коммуникационной инфраструктуры (муниципальной сети передачи данных, официального сайта муниципального округа, включая приобретение (продление) домена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и хостинга, средств защиты информации, автоматизированных рабочих мест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других видов информационно-коммуникационных технологий);</w:t>
      </w:r>
    </w:p>
    <w:p w14:paraId="49A25A3E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(разработка), установка, обновление и сопровождение необходимых для деятельности органов местного самоуправления программных продуктов, в том числе с использованием электронной подписи;</w:t>
      </w:r>
    </w:p>
    <w:p w14:paraId="746CE1E6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необходимых для деятельности органов местного самоуправления информационных услуг, в том числе с использованием специализированного программного обеспечения;</w:t>
      </w:r>
    </w:p>
    <w:p w14:paraId="10232B8B" w14:textId="77777777" w:rsidR="00005D23" w:rsidRPr="00EC1831" w:rsidRDefault="00767CBB" w:rsidP="00767CBB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техническое сопровождение мероприятий, </w:t>
      </w:r>
      <w:r w:rsidR="00C04541" w:rsidRPr="00EC1831">
        <w:rPr>
          <w:color w:val="auto"/>
          <w:lang w:val="ru-RU"/>
        </w:rPr>
        <w:t>требующих</w:t>
      </w:r>
      <w:r w:rsidRPr="00EC1831">
        <w:rPr>
          <w:color w:val="auto"/>
          <w:lang w:val="ru-RU"/>
        </w:rPr>
        <w:t xml:space="preserve"> </w:t>
      </w:r>
      <w:r w:rsidR="00C04541" w:rsidRPr="00EC1831">
        <w:rPr>
          <w:color w:val="auto"/>
          <w:lang w:val="ru-RU"/>
        </w:rPr>
        <w:t>использования электронной, аудио- и видеотехники;</w:t>
      </w:r>
    </w:p>
    <w:p w14:paraId="304A380F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изготовление (приобретение) печатной (бланков документов, грамот, открыток, брошюр, стендов, адресных папок и другой), сувенирной, наградной, цветочной продукции;</w:t>
      </w:r>
    </w:p>
    <w:p w14:paraId="2A5552A5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 печатных изданий, осуществление подписки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на периодические печатные издания;</w:t>
      </w:r>
    </w:p>
    <w:p w14:paraId="26504A73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 услуг (работ) по изданию средств массовой информации, опубликованию, размещению официальной информации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о деятельности органов местного самоуправления в средствах массовой информации, в информационно-телекоммуникационной сети общего пользования «Интернет», на информационных стендах, а также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по распространению печатной продукции на территории муниципального округа;</w:t>
      </w:r>
    </w:p>
    <w:p w14:paraId="7144F4B1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обеспечение проездными документами лиц, замещающих муниципальные должности, и муниципальных служащих (работников), транспортное обслуживание органов местного самоуправления для осуществления служебных поездок;</w:t>
      </w:r>
    </w:p>
    <w:p w14:paraId="7D6C1F1C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и содержание рабочих (служебных) мест, приемных для лиц, замещающих, муниципальные должн</w:t>
      </w:r>
      <w:r w:rsidR="00423671">
        <w:rPr>
          <w:color w:val="auto"/>
          <w:lang w:val="ru-RU"/>
        </w:rPr>
        <w:t>ости, и муниципальных служащих, работников</w:t>
      </w:r>
      <w:r w:rsidRPr="00EC1831">
        <w:rPr>
          <w:color w:val="auto"/>
          <w:lang w:val="ru-RU"/>
        </w:rPr>
        <w:t>;</w:t>
      </w:r>
    </w:p>
    <w:p w14:paraId="37F27C45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иные мероприятия, направленные на создание материально</w:t>
      </w:r>
      <w:r w:rsidR="00767CBB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>технических условий для надлежащего функционирования органов местного самоуправления.</w:t>
      </w:r>
    </w:p>
    <w:p w14:paraId="6C9629B9" w14:textId="4CC7F325" w:rsidR="00005D23" w:rsidRPr="00EC1831" w:rsidRDefault="00C04541">
      <w:pPr>
        <w:numPr>
          <w:ilvl w:val="0"/>
          <w:numId w:val="4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lastRenderedPageBreak/>
        <w:t xml:space="preserve">Материально-техническое обеспечение деятельности органов местного самоуправления осуществляется </w:t>
      </w:r>
      <w:r w:rsidR="00D71C3D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>.</w:t>
      </w:r>
    </w:p>
    <w:p w14:paraId="57CB830F" w14:textId="172A4E55" w:rsidR="00005D23" w:rsidRPr="00EC1831" w:rsidRDefault="00C04541">
      <w:pPr>
        <w:numPr>
          <w:ilvl w:val="0"/>
          <w:numId w:val="4"/>
        </w:numPr>
        <w:spacing w:after="310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Материально-техническое обеспечение деятельности органов местного самоуправления осуществляется на основании муниципальных контрактов (договоров), заключаемых </w:t>
      </w:r>
      <w:r w:rsidR="00D71C3D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в соответствии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с Федеральным законом от 5 апреля 2013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44-ФЗ «О контрактной системе в сфере закупок товаров, работ, услуг для обеспечения государственных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муниципальных нужд».</w:t>
      </w:r>
    </w:p>
    <w:p w14:paraId="356FC32C" w14:textId="77777777" w:rsidR="00005D23" w:rsidRPr="00EC1831" w:rsidRDefault="00C04541" w:rsidP="00767CBB">
      <w:pPr>
        <w:spacing w:after="184"/>
        <w:ind w:left="284" w:right="11" w:firstLine="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>Организационное обеспечение деятельности органов местного самоуправления</w:t>
      </w:r>
    </w:p>
    <w:p w14:paraId="1B9F37F8" w14:textId="77777777" w:rsidR="00005D23" w:rsidRPr="00EC1831" w:rsidRDefault="00C04541">
      <w:pPr>
        <w:numPr>
          <w:ilvl w:val="0"/>
          <w:numId w:val="4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К организационному обеспечению деятельности органов местного самоуправления относятся следующие мероприятия:</w:t>
      </w:r>
    </w:p>
    <w:p w14:paraId="4632D56C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кадровое обеспечение, включая организацию ведения кадровой работы, организацию дополнительного профессионального образования главы муниципального округа и муниципальных служащих, организацию подготовки кадров для муниципальной службы;</w:t>
      </w:r>
    </w:p>
    <w:p w14:paraId="27327025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финансовое обеспечение, включая организацию ведения бухгалтерского (бюджетного) и налогового учета и представления финансовой отчетности;</w:t>
      </w:r>
    </w:p>
    <w:p w14:paraId="55050219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</w:rPr>
      </w:pPr>
      <w:proofErr w:type="spellStart"/>
      <w:r w:rsidRPr="00EC1831">
        <w:rPr>
          <w:color w:val="auto"/>
        </w:rPr>
        <w:t>правовое</w:t>
      </w:r>
      <w:proofErr w:type="spellEnd"/>
      <w:r w:rsidRPr="00EC1831">
        <w:rPr>
          <w:color w:val="auto"/>
        </w:rPr>
        <w:t xml:space="preserve"> </w:t>
      </w:r>
      <w:proofErr w:type="spellStart"/>
      <w:r w:rsidRPr="00EC1831">
        <w:rPr>
          <w:color w:val="auto"/>
        </w:rPr>
        <w:t>обеспечение</w:t>
      </w:r>
      <w:proofErr w:type="spellEnd"/>
      <w:r w:rsidRPr="00EC1831">
        <w:rPr>
          <w:color w:val="auto"/>
        </w:rPr>
        <w:t>;</w:t>
      </w:r>
    </w:p>
    <w:p w14:paraId="3C2E5DF0" w14:textId="77777777" w:rsidR="00005D23" w:rsidRPr="00EC1831" w:rsidRDefault="00767CBB" w:rsidP="00767CBB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организация работы по профилактике </w:t>
      </w:r>
      <w:r w:rsidR="00C04541" w:rsidRPr="00EC1831">
        <w:rPr>
          <w:color w:val="auto"/>
          <w:lang w:val="ru-RU"/>
        </w:rPr>
        <w:t>коррупционных</w:t>
      </w:r>
      <w:r w:rsidRPr="00EC1831">
        <w:rPr>
          <w:color w:val="auto"/>
          <w:lang w:val="ru-RU"/>
        </w:rPr>
        <w:t xml:space="preserve"> </w:t>
      </w:r>
      <w:r w:rsidR="00C04541" w:rsidRPr="00EC1831">
        <w:rPr>
          <w:color w:val="auto"/>
          <w:lang w:val="ru-RU"/>
        </w:rPr>
        <w:t>правонарушений в органах местного самоуправления;</w:t>
      </w:r>
    </w:p>
    <w:p w14:paraId="59D68665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работы по обеспечению требований безопасности, предъявляемых к органам местного самоуправления;</w:t>
      </w:r>
    </w:p>
    <w:p w14:paraId="15EEB21A" w14:textId="77777777" w:rsidR="00005D23" w:rsidRPr="00EC1831" w:rsidRDefault="00C04541" w:rsidP="00767CBB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документационное обеспечение, включая организацию</w:t>
      </w:r>
      <w:r w:rsidR="00767CBB" w:rsidRPr="00EC1831">
        <w:rPr>
          <w:color w:val="auto"/>
          <w:lang w:val="ru-RU"/>
        </w:rPr>
        <w:t xml:space="preserve"> </w:t>
      </w:r>
      <w:r w:rsidRPr="00EC1831">
        <w:rPr>
          <w:color w:val="auto"/>
          <w:lang w:val="ru-RU"/>
        </w:rPr>
        <w:t>делопроизводства в органах местного самоуправления;</w:t>
      </w:r>
    </w:p>
    <w:p w14:paraId="01334805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работы с обращениями граждан и личного приема граждан;</w:t>
      </w:r>
    </w:p>
    <w:p w14:paraId="275EA09D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</w:rPr>
      </w:pPr>
      <w:proofErr w:type="spellStart"/>
      <w:r w:rsidRPr="00EC1831">
        <w:rPr>
          <w:color w:val="auto"/>
        </w:rPr>
        <w:t>архивное</w:t>
      </w:r>
      <w:proofErr w:type="spellEnd"/>
      <w:r w:rsidRPr="00EC1831">
        <w:rPr>
          <w:color w:val="auto"/>
        </w:rPr>
        <w:t xml:space="preserve"> </w:t>
      </w:r>
      <w:proofErr w:type="spellStart"/>
      <w:r w:rsidRPr="00EC1831">
        <w:rPr>
          <w:color w:val="auto"/>
        </w:rPr>
        <w:t>об</w:t>
      </w:r>
      <w:r w:rsidR="0038105A" w:rsidRPr="00EC1831">
        <w:rPr>
          <w:color w:val="auto"/>
        </w:rPr>
        <w:t>еспече</w:t>
      </w:r>
      <w:r w:rsidRPr="00EC1831">
        <w:rPr>
          <w:color w:val="auto"/>
        </w:rPr>
        <w:t>ние</w:t>
      </w:r>
      <w:proofErr w:type="spellEnd"/>
      <w:r w:rsidRPr="00EC1831">
        <w:rPr>
          <w:color w:val="auto"/>
        </w:rPr>
        <w:t>;</w:t>
      </w:r>
    </w:p>
    <w:p w14:paraId="744474BC" w14:textId="77777777" w:rsidR="00005D23" w:rsidRPr="00EC1831" w:rsidRDefault="00C04541">
      <w:pPr>
        <w:numPr>
          <w:ilvl w:val="0"/>
          <w:numId w:val="5"/>
        </w:numPr>
        <w:spacing w:after="0" w:line="239" w:lineRule="auto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информационное обеспечение, включая обеспечение доступа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к информации о деятельности органов местного самоуправления,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обеспечение информационной безопасности;</w:t>
      </w:r>
    </w:p>
    <w:p w14:paraId="013F4381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подготовка информационных, справочных, методических материалов, необходимых для деятельности органов местного самоуправления;</w:t>
      </w:r>
    </w:p>
    <w:p w14:paraId="730D56A5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</w:rPr>
      </w:pPr>
      <w:r w:rsidRPr="00EC1831">
        <w:rPr>
          <w:color w:val="auto"/>
          <w:lang w:val="ru-RU"/>
        </w:rPr>
        <w:t xml:space="preserve">обеспечение деятельности постоянных и временных коллегиальных органов, действующих в органах местного самоуправления либо образованных по их решению </w:t>
      </w:r>
      <w:r w:rsidRPr="00EC1831">
        <w:rPr>
          <w:color w:val="auto"/>
        </w:rPr>
        <w:t>(</w:t>
      </w:r>
      <w:proofErr w:type="spellStart"/>
      <w:r w:rsidRPr="00EC1831">
        <w:rPr>
          <w:color w:val="auto"/>
        </w:rPr>
        <w:t>комиссий</w:t>
      </w:r>
      <w:proofErr w:type="spellEnd"/>
      <w:r w:rsidRPr="00EC1831">
        <w:rPr>
          <w:color w:val="auto"/>
        </w:rPr>
        <w:t xml:space="preserve">, </w:t>
      </w:r>
      <w:proofErr w:type="spellStart"/>
      <w:r w:rsidRPr="00EC1831">
        <w:rPr>
          <w:color w:val="auto"/>
        </w:rPr>
        <w:t>рабочих</w:t>
      </w:r>
      <w:proofErr w:type="spellEnd"/>
      <w:r w:rsidRPr="00EC1831">
        <w:rPr>
          <w:color w:val="auto"/>
        </w:rPr>
        <w:t xml:space="preserve"> </w:t>
      </w:r>
      <w:proofErr w:type="spellStart"/>
      <w:r w:rsidRPr="00EC1831">
        <w:rPr>
          <w:color w:val="auto"/>
        </w:rPr>
        <w:t>групп</w:t>
      </w:r>
      <w:proofErr w:type="spellEnd"/>
      <w:r w:rsidRPr="00EC1831">
        <w:rPr>
          <w:color w:val="auto"/>
        </w:rPr>
        <w:t xml:space="preserve"> и </w:t>
      </w:r>
      <w:proofErr w:type="spellStart"/>
      <w:r w:rsidRPr="00EC1831">
        <w:rPr>
          <w:color w:val="auto"/>
        </w:rPr>
        <w:t>других</w:t>
      </w:r>
      <w:proofErr w:type="spellEnd"/>
      <w:r w:rsidRPr="00EC1831">
        <w:rPr>
          <w:color w:val="auto"/>
        </w:rPr>
        <w:t>);</w:t>
      </w:r>
    </w:p>
    <w:p w14:paraId="61C1ED47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официальных мероприятий, проводимых органами местного самоуправления (зрелищных, памятных, просветительских, публичных мероприятий, публичных слушаний, собраний и конференций граждан, форумов, презентаций, круглых столов, рабочих встреч, семинаров, совещаний и других);</w:t>
      </w:r>
    </w:p>
    <w:p w14:paraId="67B8B367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организация мероприятий, направленных на выполнение требований законодательства Российской Федерации, предъявляемых в связи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с осуществлением деятельности на территории Российской Федерации;</w:t>
      </w:r>
    </w:p>
    <w:p w14:paraId="33C764DD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lastRenderedPageBreak/>
        <w:t>иные мероприятия, направленные на создание условий для надлежащего осуществления органами местного самоуправления своих полномочий.</w:t>
      </w:r>
    </w:p>
    <w:p w14:paraId="03754216" w14:textId="16194C6C" w:rsidR="00005D23" w:rsidRPr="00EC1831" w:rsidRDefault="00C04541">
      <w:pPr>
        <w:numPr>
          <w:ilvl w:val="0"/>
          <w:numId w:val="6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Организационное обеспечение деятельности Совета депутатов, главы муниципального округа и </w:t>
      </w:r>
      <w:r w:rsidR="00D71C3D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 xml:space="preserve"> осуществляет </w:t>
      </w:r>
      <w:r w:rsidR="00D71C3D">
        <w:rPr>
          <w:color w:val="auto"/>
          <w:lang w:val="ru-RU"/>
        </w:rPr>
        <w:t>администрация</w:t>
      </w:r>
      <w:r w:rsidRPr="00EC1831">
        <w:rPr>
          <w:color w:val="auto"/>
          <w:lang w:val="ru-RU"/>
        </w:rPr>
        <w:t xml:space="preserve"> с уч</w:t>
      </w:r>
      <w:r w:rsidR="0038105A" w:rsidRPr="00EC1831">
        <w:rPr>
          <w:color w:val="auto"/>
          <w:lang w:val="ru-RU"/>
        </w:rPr>
        <w:t>е</w:t>
      </w:r>
      <w:r w:rsidRPr="00EC1831">
        <w:rPr>
          <w:color w:val="auto"/>
          <w:lang w:val="ru-RU"/>
        </w:rPr>
        <w:t>том положений пунктов 12, 13 и 14 настоящего Порядка.</w:t>
      </w:r>
    </w:p>
    <w:p w14:paraId="44750AA0" w14:textId="2F09B574" w:rsidR="00005D23" w:rsidRPr="00EC1831" w:rsidRDefault="00C04541">
      <w:pPr>
        <w:numPr>
          <w:ilvl w:val="0"/>
          <w:numId w:val="6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Организационное обеспечение деятельности органов местного самоуправления непосредственно осуществляют структурные подразделения </w:t>
      </w:r>
      <w:r w:rsidR="009155FA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 xml:space="preserve"> в соответствии с муниципальными правовыми актами муниципального округа </w:t>
      </w:r>
      <w:r w:rsidR="00D71C3D">
        <w:rPr>
          <w:color w:val="auto"/>
          <w:lang w:val="ru-RU"/>
        </w:rPr>
        <w:t>Марфино</w:t>
      </w:r>
      <w:r w:rsidRPr="00EC1831">
        <w:rPr>
          <w:color w:val="auto"/>
          <w:lang w:val="ru-RU"/>
        </w:rPr>
        <w:t>, в том</w:t>
      </w:r>
      <w:r w:rsidR="0038105A" w:rsidRPr="00EC1831">
        <w:rPr>
          <w:color w:val="auto"/>
          <w:lang w:val="ru-RU"/>
        </w:rPr>
        <w:t xml:space="preserve"> числе локальными нормативными </w:t>
      </w:r>
      <w:r w:rsidRPr="00EC1831">
        <w:rPr>
          <w:color w:val="auto"/>
          <w:lang w:val="ru-RU"/>
        </w:rPr>
        <w:t xml:space="preserve">актами </w:t>
      </w:r>
      <w:r w:rsidR="00D71C3D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.</w:t>
      </w:r>
    </w:p>
    <w:p w14:paraId="592584A6" w14:textId="77777777" w:rsidR="00005D23" w:rsidRPr="00EC1831" w:rsidRDefault="00C04541">
      <w:pPr>
        <w:numPr>
          <w:ilvl w:val="0"/>
          <w:numId w:val="6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Глава муниципального округа самостоятельно определяет направления своей деятельности и организует</w:t>
      </w:r>
      <w:r w:rsidR="0038105A" w:rsidRPr="00EC1831">
        <w:rPr>
          <w:color w:val="auto"/>
          <w:lang w:val="ru-RU"/>
        </w:rPr>
        <w:t xml:space="preserve"> работу по осуществлению своих </w:t>
      </w:r>
      <w:r w:rsidRPr="00EC1831">
        <w:rPr>
          <w:color w:val="auto"/>
          <w:lang w:val="ru-RU"/>
        </w:rPr>
        <w:t>полномочий.</w:t>
      </w:r>
    </w:p>
    <w:p w14:paraId="0F5EBD0F" w14:textId="77777777" w:rsidR="00005D23" w:rsidRPr="00EC1831" w:rsidRDefault="00C04541">
      <w:pPr>
        <w:numPr>
          <w:ilvl w:val="0"/>
          <w:numId w:val="6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Организацию деятельности Совета депутатов осуществляет глава муниципального округа.</w:t>
      </w:r>
    </w:p>
    <w:p w14:paraId="40879961" w14:textId="647C2EDC" w:rsidR="00005D23" w:rsidRPr="00EC1831" w:rsidRDefault="00C04541">
      <w:pPr>
        <w:numPr>
          <w:ilvl w:val="0"/>
          <w:numId w:val="6"/>
        </w:numPr>
        <w:spacing w:after="309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Глава муниципального округа самостоятельно организует работу </w:t>
      </w:r>
      <w:r w:rsidR="00D71C3D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.</w:t>
      </w:r>
    </w:p>
    <w:p w14:paraId="2D13E92B" w14:textId="77777777" w:rsidR="00005D23" w:rsidRPr="00EC1831" w:rsidRDefault="00C04541" w:rsidP="0038105A">
      <w:pPr>
        <w:spacing w:after="310"/>
        <w:ind w:right="218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Планирование и финансирование расходов </w:t>
      </w:r>
      <w:r w:rsidR="0038105A" w:rsidRPr="00EC183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на материально</w:t>
      </w:r>
      <w:r w:rsidR="0038105A" w:rsidRPr="00EC1831">
        <w:rPr>
          <w:b/>
          <w:color w:val="auto"/>
          <w:lang w:val="ru-RU"/>
        </w:rPr>
        <w:t>-</w:t>
      </w:r>
      <w:r w:rsidRPr="00EC1831">
        <w:rPr>
          <w:b/>
          <w:color w:val="auto"/>
          <w:lang w:val="ru-RU"/>
        </w:rPr>
        <w:t xml:space="preserve">техническое и организационное обеспечение </w:t>
      </w:r>
      <w:r w:rsidR="0038105A" w:rsidRPr="00EC183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деятельности органов местного самоуправления</w:t>
      </w:r>
    </w:p>
    <w:p w14:paraId="6FE4E2AC" w14:textId="77777777" w:rsidR="00005D23" w:rsidRPr="00EC1831" w:rsidRDefault="00C04541">
      <w:pPr>
        <w:ind w:left="189"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15.</w:t>
      </w:r>
      <w:r w:rsidR="00423671">
        <w:rPr>
          <w:color w:val="auto"/>
          <w:lang w:val="ru-RU"/>
        </w:rPr>
        <w:tab/>
      </w:r>
      <w:r w:rsidRPr="00EC1831">
        <w:rPr>
          <w:color w:val="auto"/>
          <w:lang w:val="ru-RU"/>
        </w:rPr>
        <w:t xml:space="preserve">Финансирование расходов на материально-техническое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организационное обеспечение деятельности органов местного самоуправления осуществляется за счет средств бюджета муниципального округа.</w:t>
      </w:r>
    </w:p>
    <w:p w14:paraId="3AD8C856" w14:textId="77777777" w:rsidR="00005D23" w:rsidRPr="00EC1831" w:rsidRDefault="00C04541">
      <w:pPr>
        <w:numPr>
          <w:ilvl w:val="0"/>
          <w:numId w:val="7"/>
        </w:numPr>
        <w:spacing w:after="0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Планирование расходов на осуществление мероприятий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по материально-техническому и организационному обеспечению деятельности органов местного самоуправления осуществляется в соответствии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с бюджетным законодательством Российской Федерации и города Москвы, Уставом муниципального округа, Положением о бюджетном процессе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муниципальном округе и иными муниципальными правовыми актами муниципального округа.</w:t>
      </w:r>
    </w:p>
    <w:p w14:paraId="298A5BCB" w14:textId="740A1553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Потребности органов местного самоуправления в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техническом и организационном обеспечении деятельности формируются указанными органами самостоятельно в соответствии с законодательством Российской Федерации и города Москвы, муниципальными правовыми актами муниципального округа, доведенными лимитами бюджетных обязательств (бюджетными ассигнованиями) и (или) предельными объемами финансирования расходов, утвержденными </w:t>
      </w:r>
      <w:r w:rsidR="00D71C3D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нормативными затратами на обеспечение функций органов местного самоуправления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с учетом компетенции соответствующих органов и предельной численности лиц, замещающих муниципальные должности, муниципальных служащих</w:t>
      </w:r>
      <w:r w:rsidR="00423671">
        <w:rPr>
          <w:color w:val="auto"/>
          <w:lang w:val="ru-RU"/>
        </w:rPr>
        <w:t>, работников</w:t>
      </w:r>
      <w:r w:rsidRPr="00EC1831">
        <w:rPr>
          <w:color w:val="auto"/>
          <w:lang w:val="ru-RU"/>
        </w:rPr>
        <w:t xml:space="preserve"> и учитываются при составлении проекта бюджета  муниципального округа на очередной финансовый год (очередной финансовый год и плановый период).</w:t>
      </w:r>
    </w:p>
    <w:p w14:paraId="3BF03856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lastRenderedPageBreak/>
        <w:t xml:space="preserve">Финансирование расходов на материально-техническое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и организационное обеспечение деятельности органов местного самоуправления осуществляется в рамках расходов, предусматриваемых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бюджете муниципального округа в соответствии с классификацией расходов бюджетов бюджетной системы Российской Федерации, за счет собственных доходов муниципального округа, межбюджетных трансфертов и источников финансирования дефицита бюджета муниципального округа.</w:t>
      </w:r>
    </w:p>
    <w:p w14:paraId="09AE20EC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Не допускается финансирование расходов на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техническое и организационное обеспечение деятельности органов местного самоуправления за счет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материальных ценностей.</w:t>
      </w:r>
    </w:p>
    <w:p w14:paraId="7831C3DD" w14:textId="4AB60C91" w:rsidR="00005D23" w:rsidRPr="00EC1831" w:rsidRDefault="00C04541">
      <w:pPr>
        <w:numPr>
          <w:ilvl w:val="0"/>
          <w:numId w:val="7"/>
        </w:numPr>
        <w:spacing w:after="312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Расходование средств бюджета муниципального округа, предусмотренных на материально-техническое и организационное обеспечение деятельности органов местного самоуправления осуществляется </w:t>
      </w:r>
      <w:r w:rsidR="00C95A7E">
        <w:rPr>
          <w:color w:val="auto"/>
          <w:lang w:val="ru-RU"/>
        </w:rPr>
        <w:t xml:space="preserve">администрацией </w:t>
      </w:r>
      <w:r w:rsidRPr="00EC1831">
        <w:rPr>
          <w:color w:val="auto"/>
          <w:lang w:val="ru-RU"/>
        </w:rPr>
        <w:t>в пределах доведенных лимитов бюджетных обязательств (выделенных бюджетных ассигнований) и (или) предельных объемов финансирования расходов.</w:t>
      </w:r>
    </w:p>
    <w:p w14:paraId="2833F617" w14:textId="77777777" w:rsidR="00005D23" w:rsidRPr="00EC1831" w:rsidRDefault="00C04541" w:rsidP="0038105A">
      <w:pPr>
        <w:spacing w:after="186"/>
        <w:ind w:right="140" w:firstLine="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Ответственность и контроль за материально-техническим </w:t>
      </w:r>
      <w:r w:rsidR="0038105A" w:rsidRPr="00EC183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и организационным обеспечением деятельности органов местного самоуправления</w:t>
      </w:r>
    </w:p>
    <w:p w14:paraId="6C748D1F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Органы местного самоуправления, их должностные лица несут ответственность в соответствии с законодательством Российской Федерации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в пределах их компетенции за нецелевое и неэффективное использование бюджетных средств и имущества, предоставленных (выделенных)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на материально-техническое и организационное обеспечение деятельности органов местного самоуправления.</w:t>
      </w:r>
    </w:p>
    <w:p w14:paraId="4E56C404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Глава муниципального округа, муниципальные служащие несут ответственность в соответствии с законодательством Российской Федерации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пределах их компетенции за ненадлежащее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организационное обеспечение деятельности органов местного самоуправления.</w:t>
      </w:r>
    </w:p>
    <w:p w14:paraId="71AA9AB4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Лица, замещающие муниципальные должности, несут ответственность в соответствии с законодательством Российской Федерации за нецелевое использование имущества, предоставленного для осуществления их полномочий, а также за ущерб, причиненный муниципальному округу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результате нецелевого и (или) ненадлежащего использования указанного имущества (его порчи, повреждения, уничтожения или утраты).</w:t>
      </w:r>
    </w:p>
    <w:p w14:paraId="38FDCFA5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Контроль за соблюдением настоящего Порядка осуществляют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в соответствии с законодательством Российской Федерации Совет депутатов, </w:t>
      </w:r>
      <w:r w:rsidR="0038105A" w:rsidRPr="00EC1831">
        <w:rPr>
          <w:color w:val="auto"/>
          <w:lang w:val="ru-RU"/>
        </w:rPr>
        <w:t>бюджетно-финансовая</w:t>
      </w:r>
      <w:r w:rsidRPr="00EC1831">
        <w:rPr>
          <w:color w:val="auto"/>
          <w:lang w:val="ru-RU"/>
        </w:rPr>
        <w:t xml:space="preserve"> комиссия Совета депутатов, глава муниципального округа в пределах их компетенции.</w:t>
      </w:r>
    </w:p>
    <w:p w14:paraId="7C13C847" w14:textId="33736D83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Контроль за качеством и количеством (объемом) товаров (работ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услуг), поставляемых (выполняемых, оказываемых) в целях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lastRenderedPageBreak/>
        <w:t xml:space="preserve">технического и организационного обеспечения деятельности органов местного самоуправления, осуществляется </w:t>
      </w:r>
      <w:r w:rsidR="00D71C3D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в соответствии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1DF735BE" w14:textId="45957CA6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Контроль за целевым и эффективным использованием бюджетных средств и имущества, выделенных (предоставленных) на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техническое и организационное обеспечение деятельности органов местного самоуправления, осуществляется в соответствии с законодательством Российской Федерации и города Москвы, Уставом и иными муниципальными правовыми актами муниципального округа, в том числе путем осуществления </w:t>
      </w:r>
      <w:r w:rsidR="00D71C3D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внутреннего муниципального финансового контроля.</w:t>
      </w:r>
    </w:p>
    <w:sectPr w:rsidR="00005D23" w:rsidRPr="00EC1831" w:rsidSect="00206FDE">
      <w:pgSz w:w="11906" w:h="16838"/>
      <w:pgMar w:top="28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3A1B"/>
    <w:multiLevelType w:val="hybridMultilevel"/>
    <w:tmpl w:val="DC52CB16"/>
    <w:lvl w:ilvl="0" w:tplc="9D5AEE62">
      <w:start w:val="16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2436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16F3B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E9C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A72B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54FA5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AC452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2C64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CE4F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2E776D"/>
    <w:multiLevelType w:val="hybridMultilevel"/>
    <w:tmpl w:val="DC4CF39C"/>
    <w:lvl w:ilvl="0" w:tplc="679AD688">
      <w:start w:val="1"/>
      <w:numFmt w:val="decimal"/>
      <w:lvlText w:val="%1)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C0C8C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CF71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4EAE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D81C8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EFF0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7EDA4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6C68E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96B28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682C1E"/>
    <w:multiLevelType w:val="hybridMultilevel"/>
    <w:tmpl w:val="4D5AC546"/>
    <w:lvl w:ilvl="0" w:tplc="B3FAF7D0">
      <w:start w:val="1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46E9A4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2C5DBE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2A700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1876CE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DAB5D0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B88FBE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8A0374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E86BA8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5A62C7"/>
    <w:multiLevelType w:val="hybridMultilevel"/>
    <w:tmpl w:val="81806C1A"/>
    <w:lvl w:ilvl="0" w:tplc="BBA067E0">
      <w:start w:val="7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C6251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2E262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E4DD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AA6EB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E94C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3C61B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46C8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7A501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6312B8"/>
    <w:multiLevelType w:val="hybridMultilevel"/>
    <w:tmpl w:val="8D9AF1F8"/>
    <w:lvl w:ilvl="0" w:tplc="4ABEDA26">
      <w:start w:val="1"/>
      <w:numFmt w:val="decimal"/>
      <w:lvlText w:val="%1)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520FE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81B2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3AF778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00601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46364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16803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CE65CA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20310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CA7997"/>
    <w:multiLevelType w:val="hybridMultilevel"/>
    <w:tmpl w:val="D4B81938"/>
    <w:lvl w:ilvl="0" w:tplc="F8F20A3C">
      <w:start w:val="10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A3B5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C43A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FAA92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EA236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5885E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0141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4D9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2415D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E0667E"/>
    <w:multiLevelType w:val="hybridMultilevel"/>
    <w:tmpl w:val="94C24A8E"/>
    <w:lvl w:ilvl="0" w:tplc="918AC4AC">
      <w:start w:val="1"/>
      <w:numFmt w:val="decimal"/>
      <w:lvlText w:val="%1."/>
      <w:lvlJc w:val="left"/>
      <w:pPr>
        <w:ind w:left="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A6D9A0">
      <w:start w:val="1"/>
      <w:numFmt w:val="lowerLetter"/>
      <w:lvlText w:val="%2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4BA72">
      <w:start w:val="1"/>
      <w:numFmt w:val="lowerRoman"/>
      <w:lvlText w:val="%3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6A7994">
      <w:start w:val="1"/>
      <w:numFmt w:val="decimal"/>
      <w:lvlText w:val="%4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ACB8A">
      <w:start w:val="1"/>
      <w:numFmt w:val="lowerLetter"/>
      <w:lvlText w:val="%5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87D3A">
      <w:start w:val="1"/>
      <w:numFmt w:val="lowerRoman"/>
      <w:lvlText w:val="%6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32E6F6">
      <w:start w:val="1"/>
      <w:numFmt w:val="decimal"/>
      <w:lvlText w:val="%7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E62EEE">
      <w:start w:val="1"/>
      <w:numFmt w:val="lowerLetter"/>
      <w:lvlText w:val="%8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E211C8">
      <w:start w:val="1"/>
      <w:numFmt w:val="lowerRoman"/>
      <w:lvlText w:val="%9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4053551">
    <w:abstractNumId w:val="6"/>
  </w:num>
  <w:num w:numId="2" w16cid:durableId="1268611862">
    <w:abstractNumId w:val="2"/>
  </w:num>
  <w:num w:numId="3" w16cid:durableId="400639925">
    <w:abstractNumId w:val="4"/>
  </w:num>
  <w:num w:numId="4" w16cid:durableId="531456978">
    <w:abstractNumId w:val="3"/>
  </w:num>
  <w:num w:numId="5" w16cid:durableId="287929408">
    <w:abstractNumId w:val="1"/>
  </w:num>
  <w:num w:numId="6" w16cid:durableId="1103189914">
    <w:abstractNumId w:val="5"/>
  </w:num>
  <w:num w:numId="7" w16cid:durableId="87138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23"/>
    <w:rsid w:val="00005D23"/>
    <w:rsid w:val="00194210"/>
    <w:rsid w:val="00195EB9"/>
    <w:rsid w:val="00206FDE"/>
    <w:rsid w:val="002A1CA4"/>
    <w:rsid w:val="0030148B"/>
    <w:rsid w:val="003626BE"/>
    <w:rsid w:val="0038105A"/>
    <w:rsid w:val="00390EAE"/>
    <w:rsid w:val="00423671"/>
    <w:rsid w:val="005674AF"/>
    <w:rsid w:val="005C6C16"/>
    <w:rsid w:val="00616879"/>
    <w:rsid w:val="006F282E"/>
    <w:rsid w:val="00767CBB"/>
    <w:rsid w:val="007C50E9"/>
    <w:rsid w:val="008A7B54"/>
    <w:rsid w:val="008D32E2"/>
    <w:rsid w:val="009155FA"/>
    <w:rsid w:val="00C04541"/>
    <w:rsid w:val="00C8558B"/>
    <w:rsid w:val="00C95A7E"/>
    <w:rsid w:val="00CE69F8"/>
    <w:rsid w:val="00D71C3D"/>
    <w:rsid w:val="00EC1831"/>
    <w:rsid w:val="00EC5319"/>
    <w:rsid w:val="00FA1A1D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614E"/>
  <w15:docId w15:val="{847B599E-DD64-4938-BF9C-087D34C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firstLine="698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2" w:line="259" w:lineRule="auto"/>
      <w:ind w:right="9"/>
      <w:jc w:val="right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2" w:line="259" w:lineRule="auto"/>
      <w:outlineLvl w:val="1"/>
    </w:pPr>
    <w:rPr>
      <w:rFonts w:ascii="Times New Roman" w:hAnsi="Times New Roman"/>
      <w:b/>
      <w:color w:val="FFFFFF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FFFFFF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C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C1831"/>
    <w:rPr>
      <w:rFonts w:ascii="Segoe UI" w:hAnsi="Segoe UI" w:cs="Segoe UI"/>
      <w:color w:val="000000"/>
      <w:sz w:val="18"/>
      <w:szCs w:val="18"/>
      <w:lang w:val="en-US" w:eastAsia="en-US"/>
    </w:rPr>
  </w:style>
  <w:style w:type="paragraph" w:customStyle="1" w:styleId="Default">
    <w:name w:val="Default"/>
    <w:rsid w:val="00EC531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2536</Words>
  <Characters>14461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Mikhail Shiryaev</cp:lastModifiedBy>
  <cp:revision>2</cp:revision>
  <cp:lastPrinted>2023-10-17T12:32:00Z</cp:lastPrinted>
  <dcterms:created xsi:type="dcterms:W3CDTF">2024-01-31T05:55:00Z</dcterms:created>
  <dcterms:modified xsi:type="dcterms:W3CDTF">2024-01-31T05:55:00Z</dcterms:modified>
</cp:coreProperties>
</file>